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outlineLvl w:val="0"/>
        <w:rPr>
          <w:rFonts w:ascii="宋体" w:eastAsia="宋体" w:hAnsi="宋体" w:cs="宋体" w:hint="eastAsia"/>
          <w:b/>
          <w:color w:val="004EA2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color w:val="004EA2"/>
          <w:sz w:val="28"/>
          <w:szCs w:val="28"/>
        </w:rPr>
        <w:t>杭银理财幸福99添益(安享优选)14天持有期理财C款</w:t>
      </w:r>
      <w:r>
        <w:rPr>
          <w:rFonts w:ascii="宋体" w:eastAsia="宋体" w:hAnsi="宋体" w:cs="宋体"/>
          <w:b/>
          <w:color w:val="004EA2"/>
          <w:sz w:val="28"/>
        </w:rPr>
        <w:t>净值公告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outlineLvl w:val="0"/>
        <w:rPr>
          <w:rFonts w:ascii="宋体" w:hAnsi="宋体" w:cs="宋体" w:hint="eastAsia"/>
          <w:b/>
          <w:color w:val="004EA2"/>
          <w:sz w:val="28"/>
          <w:szCs w:val="28"/>
        </w:rPr>
      </w:pPr>
      <w:r>
        <w:rPr>
          <w:rFonts w:ascii="宋体" w:eastAsia="宋体" w:hAnsi="宋体" w:cs="宋体" w:hint="eastAsia"/>
          <w:b/>
          <w:color w:val="004EA2"/>
          <w:sz w:val="28"/>
          <w:szCs w:val="28"/>
        </w:rPr>
        <w:t>（产品代码：</w:t>
      </w:r>
      <w:r>
        <w:rPr>
          <w:rFonts w:ascii="宋体" w:eastAsia="宋体" w:hAnsi="宋体" w:cs="宋体"/>
          <w:b/>
          <w:color w:val="004EA2"/>
          <w:sz w:val="28"/>
        </w:rPr>
        <w:t>TYGC14D2404C</w:t>
      </w:r>
      <w:r>
        <w:rPr>
          <w:rFonts w:ascii="宋体" w:eastAsia="宋体" w:hAnsi="宋体" w:cs="宋体"/>
          <w:b/>
          <w:color w:val="004EA2"/>
          <w:sz w:val="28"/>
        </w:rPr>
        <w:t>）</w:t>
      </w:r>
    </w:p>
    <w:tbl>
      <w:tblPr>
        <w:tblStyle w:val="TableNormal"/>
        <w:tblW w:w="14003" w:type="dxa"/>
        <w:jc w:val="center"/>
        <w:tblInd w:w="-66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0"/>
        <w:gridCol w:w="2760"/>
        <w:gridCol w:w="1545"/>
        <w:gridCol w:w="1575"/>
        <w:gridCol w:w="930"/>
        <w:gridCol w:w="1125"/>
        <w:gridCol w:w="1110"/>
        <w:gridCol w:w="1080"/>
        <w:gridCol w:w="1110"/>
        <w:gridCol w:w="1098"/>
      </w:tblGrid>
      <w:tr>
        <w:tblPrEx>
          <w:tblW w:w="14003" w:type="dxa"/>
          <w:jc w:val="center"/>
          <w:tblInd w:w="-665" w:type="dxa"/>
          <w:tblBorders>
            <w:top w:val="outset" w:sz="12" w:space="0" w:color="auto"/>
            <w:left w:val="outset" w:sz="12" w:space="0" w:color="auto"/>
            <w:bottom w:val="outset" w:sz="12" w:space="0" w:color="auto"/>
            <w:right w:val="outset" w:sz="12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产品登记编码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产品名称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产品代码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份额代码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币种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净值日期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份额净值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份额累计净值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认（申）购价格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赎回价格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1.048002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1.048002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1.048002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1.048002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1.047984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1.047984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1.047984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1.047984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1.047941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1.047941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1.047941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1.047941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1.047867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1.047867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1.047867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1.047867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1.047870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1.047870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1.047870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1.047870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1.047856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1.047856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1.047856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1.047856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1.047883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1.047883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1.047883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1.047883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1.047798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1.047798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1.047798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1.047798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1.047728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1.047728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1.047728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1.047728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1.047689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1.047689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1.047689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1.047689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1.047630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1.047630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1.047630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1.047630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1.047587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1.047587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1.047587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1.047587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1.047560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1.047560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1.047560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1.047560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1.047489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1.047489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1.047489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1.047489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1.047459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1.047459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1.047459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1.047459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1.047430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1.047430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1.047430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1.047430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20260804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1.047409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1.047409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1.047409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1.047409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1.047333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1.047333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1.047333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1.047333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20260731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1.047291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1.047291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1.047291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1.047291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1.047265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1.047265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1.047265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1.047265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1.047201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1.047201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1.047201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1.047201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1.047191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1.047191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1.047191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1.047191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1.047175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1.047175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1.047175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1.047175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1.047107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1.047107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1.047107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1.047107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1.047085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1.047085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1.047085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1.047085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1.047059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1.047059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1.047059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1.047059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1.047004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1.047004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1.047004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1.047004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1.046959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1.046959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1.046959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1.046959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1.046924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1.046924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1.046924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1.046924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1.046891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1.046891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1.046891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1.046891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1.046862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1.046862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1.046862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1.046862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1.046834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1.046834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1.046834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1.046834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1.046794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1.046794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1.046794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1.046794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1.046728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1.046728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1.046728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1.046728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1.046712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1.046712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1.046712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1.046712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1.046686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1.046686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1.046686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1.046686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1.046651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1.046651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1.046651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1.046651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1.046607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1.046607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1.046607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1.046607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1.046523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1.046523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1.046523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1.046523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1.046493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1.046493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1.046493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1.046493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1.046467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1.046467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1.046467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1.046467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1.046482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1.046482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1.046482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1.046482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1.046450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1.046450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1.046450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1.046450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1.046352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1.046352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1.046352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1.046352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1.046326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1.046326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1.046326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1.046326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1.046251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1.046251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1.046251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1.046251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1.046218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1.046218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1.046218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1.046218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1.046189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1.046189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1.046189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1.046189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1.046135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1.046135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1.046135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1.046135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1.046082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1.046082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1.046082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1.046082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1.046033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1.046033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1.046033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1.046033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1.045959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1.045959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1.045959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1.045959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1.045896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1.045896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1.045896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1.045896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1.045868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1.045868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1.045868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1.045868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1.045901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1.045901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1.045901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1.045901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1.045911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1.045911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1.045911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1.045911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1.045911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1.045911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1.045911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1.045911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1.045868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1.045868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1.045868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1.045868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1.045881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1.045881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1.045881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1.045881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1.045846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1.045846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1.045846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1.045846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1.045845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1.045845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1.045845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1.045845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1.045782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1.045782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1.045782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1.045782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1.045687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1.045687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1.045687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1.045687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1.045638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1.045638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1.045638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1.045638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1.045609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1.045609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1.045609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1.045609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1.045533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1.045533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1.045533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1.045533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1.045466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1.045466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1.045466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1.045466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1.045398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1.045398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1.045398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1.045398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1.045365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1.045365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1.045365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1.045365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1.045347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1.045347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1.045347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1.045347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1.045305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1.045305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1.045305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1.045305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1.045244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1.045244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1.045244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1.045244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1.045176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1.045176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1.045176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1.045176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1.045150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1.045150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1.045150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1.045150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1.045115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1.045115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1.045115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1.045115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1.045067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1.045067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1.045067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1.045067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1.045013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1.045013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1.045013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1.045013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20260508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1.044937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1.044937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1.044937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1.044937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1.044914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1.044914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1.044914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1.044914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1.044863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1.044863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1.044863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1.044863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1.044739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1.044739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1.044739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1.044739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1.044718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1.044718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1.044718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1.044718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1.044667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1.044667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1.044667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1.044667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1.044611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1.044611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1.044611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1.044611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1.044548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1.044548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1.044548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1.044548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1.044541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1.044541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1.044541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1.044541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1.044531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1.044531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1.044531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1.044531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1.044471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1.044471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1.044471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1.044471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1.044386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1.044386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1.044386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1.044386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1.044301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1.044301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1.044301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1.044301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1.044228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1.044228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1.044228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1.044228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1.044188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1.044188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1.044188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1.044188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1.044172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1.044172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1.044172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1.044172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1.044111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1.044111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1.044111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1.044111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1.044027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1.044027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1.044027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1.044027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1.043998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1.043998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1.043998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1.043998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20260408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1.043961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1.043961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1.043961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1.043961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1.043897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1.043897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1.043897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1.043897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1.043794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1.043794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1.043794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1.043794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1.043741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1.043741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1.043741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1.043741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20260401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1.043696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1.043696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1.043696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1.043696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20260331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1.043659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1.043659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1.043659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1.043659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1.043593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1.043593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1.043593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1.043593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1.043515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1.043515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1.043515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1.043515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1.043492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1.043492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1.043492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1.043492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1.043454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1.043454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1.043454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1.043454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1.043416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1.043416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1.043416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1.043416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1.043344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1.043344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1.043344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1.043344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1.043280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1.043280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1.043280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1.043280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1.043224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1.043224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1.043224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1.043224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1.043175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1.043175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1.043175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1.043175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1.043123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1.043123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1.043123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1.043123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1.043057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1.043057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1.043057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1.043057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1.042984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1.042984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1.042984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1.042984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1.042931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1.042931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1.042931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1.042931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1.042910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1.042910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1.042910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1.042910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1.042862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1.042862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1.042862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1.042862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1.042731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1.042731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1.042731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1.042731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1.042677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1.042677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1.042677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1.042677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20260304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1.042629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1.042629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1.042629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1.042629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1.042577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1.042577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1.042577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1.042577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1.042455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1.042455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1.042455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1.042455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1.042426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1.042426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1.042426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1.042426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1.042393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1.042393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1.042426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1.042426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1.042377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1.042377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1.042377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1.042377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1.042332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1.042332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1.042332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1.042332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1.042133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1.042133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1.042133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1.042133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1.041968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1.041968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1.041968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1.041968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1.041917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1.041917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1.041917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1.041917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1.041888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1.041888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1.041888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1.041888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1.041812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1.041812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1.041812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1.041812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1.041731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1.041731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1.041731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1.041731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1.041712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1.041712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1.041712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1.041712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20260204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1.041686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1.041686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1.041686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1.041686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1.041640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1.041640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1.041640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1.041640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1.041573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1.041573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1.041573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1.041573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1.041519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1.041519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1.041519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1.041519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1.041478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1.041478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1.041478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1.041478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1.041462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1.041462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1.041462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1.041462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1.041420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1.041420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1.041420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1.041420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1.041375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1.041375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1.041375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1.041375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1.041294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1.041294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1.041294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1.041294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1.041246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1.041246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1.041246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1.041246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1.041201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1.041201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1.041201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1.041201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1.041155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1.041155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1.041155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1.041155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20260119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1.041110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1.041110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1.041110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1.041110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1.041029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1.041029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1.041029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1.041029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1.040983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1.040983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1.040983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1.040983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1.040951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1.040951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1.040951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1.040951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1.040912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1.040912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1.040912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1.040912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1.040838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1.040838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1.040838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1.040838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1.040773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1.040773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1.040773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1.040773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20260108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1.040731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1.040731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1.040731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1.040731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1.040702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1.040702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1.040702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1.040702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1.040668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1.040668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1.040668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1.040668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Z7002224000023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添益安享优选14天C款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TYGC14D2404C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1.040579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1.040579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1.040579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1.040579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120" w:lineRule="auto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注：1.本产品披露的相关净值数据已由理财产品托管人复核。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120" w:lineRule="auto"/>
        <w:ind w:firstLine="480" w:firstLineChars="200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2.根据产品说明书，因理财产品发行对象不同，或有不同的份额及份额代码，不同份额之间可能存在销售服务费收费条件、收费标准和收费方式等的不同，以及因计算过程产生尾差等原因，均可能导致各份额单位净值、单位累计净值或每万份净收益、七日年化收益率不完全一致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="宋体" w:eastAsia="宋体" w:hAnsi="宋体" w:cs="宋体" w:hint="eastAsia"/>
          <w:kern w:val="0"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right"/>
        <w:textAlignment w:val="auto"/>
      </w:pPr>
      <w:r>
        <w:rPr>
          <w:rFonts w:asciiTheme="minorEastAsia" w:hAnsiTheme="minorEastAsia" w:cstheme="minorEastAsia" w:hint="eastAsia"/>
          <w:kern w:val="0"/>
          <w:sz w:val="24"/>
          <w:szCs w:val="24"/>
        </w:rPr>
        <w:t>杭银理财有限责任公司</w:t>
      </w:r>
    </w:p>
    <w:sectPr>
      <w:headerReference w:type="default" r:id="rId5"/>
      <w:footerReference w:type="default" r:id="rId6"/>
      <w:pgSz w:w="16838" w:h="11906" w:orient="landscape"/>
      <w:pgMar w:top="1800" w:right="1440" w:bottom="1800" w:left="1440" w:header="1077" w:footer="1134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rFonts w:hint="eastAsia"/>
      </w:rPr>
      <w:t xml:space="preserve">                                                                                                                                         </w:t>
    </w:r>
    <w:r>
      <w:rPr>
        <w:rFonts w:hint="eastAsia"/>
      </w:rPr>
      <w:drawing>
        <wp:inline distT="0" distB="0" distL="114300" distR="114300">
          <wp:extent cx="973455" cy="943610"/>
          <wp:effectExtent l="0" t="0" r="17145" b="8890"/>
          <wp:docPr id="2" name="图片 2" descr="页脚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页脚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73455" cy="943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-885190</wp:posOffset>
              </wp:positionH>
              <wp:positionV relativeFrom="paragraph">
                <wp:posOffset>-438150</wp:posOffset>
              </wp:positionV>
              <wp:extent cx="10488295" cy="855345"/>
              <wp:effectExtent l="0" t="0" r="8255" b="1905"/>
              <wp:wrapNone/>
              <wp:docPr id="5" name="组合 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10488295" cy="855345"/>
                        <a:chOff x="5932" y="800"/>
                        <a:chExt cx="16517" cy="1347"/>
                      </a:xfrm>
                    </wpg:grpSpPr>
                    <pic:pic xmlns:pic="http://schemas.openxmlformats.org/drawingml/2006/picture">
                      <pic:nvPicPr>
                        <pic:cNvPr id="3" name="WordPictureWatermark140627" descr="微信图片_20220817144322"/>
                        <pic:cNvPicPr>
                          <a:picLocks noChangeAspect="1"/>
                        </pic:cNvPicPr>
                      </pic:nvPicPr>
                      <pic:blipFill>
                        <a:blip xmlns:r="http://schemas.openxmlformats.org/officeDocument/2006/relationships" r:embed="rId1"/>
                        <a:srcRect t="6355" r="58203" b="86017"/>
                        <a:stretch>
                          <a:fillRect/>
                        </a:stretch>
                      </pic:blipFill>
                      <pic:spPr>
                        <a:xfrm>
                          <a:off x="5932" y="800"/>
                          <a:ext cx="5212" cy="13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" name="WordPictureWatermark140627" descr="微信图片_20220817144322"/>
                        <pic:cNvPicPr>
                          <a:picLocks noChangeAspect="1"/>
                        </pic:cNvPicPr>
                      </pic:nvPicPr>
                      <pic:blipFill>
                        <a:blip xmlns:r="http://schemas.openxmlformats.org/officeDocument/2006/relationships" r:embed="rId1"/>
                        <a:srcRect l="56168" t="7614" b="86748"/>
                        <a:stretch>
                          <a:fillRect/>
                        </a:stretch>
                      </pic:blipFill>
                      <pic:spPr>
                        <a:xfrm>
                          <a:off x="17100" y="1158"/>
                          <a:ext cx="5349" cy="9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_x0000_s1026" o:spid="_x0000_s2049" style="width:825.85pt;height:67.35pt;margin-top:-34.5pt;margin-left:-69.7pt;mso-height-relative:page;mso-width-relative:page;position:absolute;z-index:-251657216" coordorigin="5932,800" coordsize="16517,1347">
              <o:lock v:ext="edit" aspectratio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WordPictureWatermark140627" o:spid="_x0000_s2050" type="#_x0000_t75" alt="微信图片_20220817144322" style="width:5212;height:1347;left:5932;position:absolute;top:800" coordsize="21600,21600" o:preferrelative="t" filled="f" stroked="f">
                <v:imagedata r:id="rId1" o:title="" croptop="4165f" cropbottom="56372f" cropright="38144f"/>
                <o:lock v:ext="edit" aspectratio="t"/>
              </v:shape>
              <v:shape id="WordPictureWatermark140627" o:spid="_x0000_s2051" type="#_x0000_t75" alt="微信图片_20220817144322" style="width:5349;height:973;left:17100;position:absolute;top:1158" coordsize="21600,21600" o:preferrelative="t" filled="f" stroked="f">
                <v:imagedata r:id="rId1" o:title="" croptop="4990f" cropbottom="56851f" cropleft="36810f"/>
                <o:lock v:ext="edit" aspectratio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C23"/>
    <w:rsid w:val="000617EB"/>
    <w:rsid w:val="00164860"/>
    <w:rsid w:val="001E280B"/>
    <w:rsid w:val="00407C23"/>
    <w:rsid w:val="007716AC"/>
    <w:rsid w:val="007D0968"/>
    <w:rsid w:val="0080322C"/>
    <w:rsid w:val="0082547D"/>
    <w:rsid w:val="009856F4"/>
    <w:rsid w:val="009B0F72"/>
    <w:rsid w:val="00AD40BC"/>
    <w:rsid w:val="00C165C8"/>
    <w:rsid w:val="00C63492"/>
    <w:rsid w:val="00C6632F"/>
    <w:rsid w:val="00CF4FD3"/>
    <w:rsid w:val="00D3537A"/>
    <w:rsid w:val="00F63DC1"/>
    <w:rsid w:val="01A90E1B"/>
    <w:rsid w:val="02102D74"/>
    <w:rsid w:val="03C31F54"/>
    <w:rsid w:val="08673CAA"/>
    <w:rsid w:val="0A246B33"/>
    <w:rsid w:val="0B4D42D5"/>
    <w:rsid w:val="0C0B3451"/>
    <w:rsid w:val="0CCE4701"/>
    <w:rsid w:val="0CD6642D"/>
    <w:rsid w:val="0DFB0E65"/>
    <w:rsid w:val="0EBB1A6E"/>
    <w:rsid w:val="0F495D3D"/>
    <w:rsid w:val="0FD167F1"/>
    <w:rsid w:val="10AC3B39"/>
    <w:rsid w:val="11AF7208"/>
    <w:rsid w:val="14BC2EEC"/>
    <w:rsid w:val="170C4627"/>
    <w:rsid w:val="17857E7B"/>
    <w:rsid w:val="18AD6834"/>
    <w:rsid w:val="197A7EE9"/>
    <w:rsid w:val="1A5F47AC"/>
    <w:rsid w:val="1C7208EC"/>
    <w:rsid w:val="1CE05265"/>
    <w:rsid w:val="1E654F2D"/>
    <w:rsid w:val="1ED229B0"/>
    <w:rsid w:val="1F742EF8"/>
    <w:rsid w:val="20B5104F"/>
    <w:rsid w:val="21FD458B"/>
    <w:rsid w:val="233F35DB"/>
    <w:rsid w:val="23466FCD"/>
    <w:rsid w:val="23DA0F97"/>
    <w:rsid w:val="258E025A"/>
    <w:rsid w:val="28E27F63"/>
    <w:rsid w:val="29383FEA"/>
    <w:rsid w:val="2A130D53"/>
    <w:rsid w:val="2A2519F8"/>
    <w:rsid w:val="2A5F6A08"/>
    <w:rsid w:val="2AAC7BCD"/>
    <w:rsid w:val="2AEC2DF0"/>
    <w:rsid w:val="2BED140A"/>
    <w:rsid w:val="2C7E65D7"/>
    <w:rsid w:val="2CE9282A"/>
    <w:rsid w:val="300B37FC"/>
    <w:rsid w:val="31F272CF"/>
    <w:rsid w:val="32BD0852"/>
    <w:rsid w:val="33820C6B"/>
    <w:rsid w:val="33DB5C44"/>
    <w:rsid w:val="34D156A4"/>
    <w:rsid w:val="362C63D2"/>
    <w:rsid w:val="36B03430"/>
    <w:rsid w:val="3A0B25BA"/>
    <w:rsid w:val="3AF32330"/>
    <w:rsid w:val="3C027247"/>
    <w:rsid w:val="3C574443"/>
    <w:rsid w:val="3C843B31"/>
    <w:rsid w:val="3CA53F94"/>
    <w:rsid w:val="3CC23F1B"/>
    <w:rsid w:val="3D506A3B"/>
    <w:rsid w:val="3ED46F69"/>
    <w:rsid w:val="3FC05D48"/>
    <w:rsid w:val="3FCB69D2"/>
    <w:rsid w:val="42BA5E34"/>
    <w:rsid w:val="42F23FE5"/>
    <w:rsid w:val="43410828"/>
    <w:rsid w:val="43A36EFD"/>
    <w:rsid w:val="464009A2"/>
    <w:rsid w:val="47572324"/>
    <w:rsid w:val="47CB31F6"/>
    <w:rsid w:val="491032F6"/>
    <w:rsid w:val="4C9F4525"/>
    <w:rsid w:val="4CF43DA3"/>
    <w:rsid w:val="4D40162D"/>
    <w:rsid w:val="4DFF0454"/>
    <w:rsid w:val="4E1F7B25"/>
    <w:rsid w:val="4E8A3A86"/>
    <w:rsid w:val="51F27968"/>
    <w:rsid w:val="52F13035"/>
    <w:rsid w:val="5389157C"/>
    <w:rsid w:val="55A80A49"/>
    <w:rsid w:val="574431A7"/>
    <w:rsid w:val="58BA41C2"/>
    <w:rsid w:val="59474CC8"/>
    <w:rsid w:val="596F6045"/>
    <w:rsid w:val="59CC7D43"/>
    <w:rsid w:val="5B3750CB"/>
    <w:rsid w:val="5C184A85"/>
    <w:rsid w:val="5D573086"/>
    <w:rsid w:val="5DD36C42"/>
    <w:rsid w:val="5EE83133"/>
    <w:rsid w:val="5F3B791B"/>
    <w:rsid w:val="637C36BC"/>
    <w:rsid w:val="651F3AF5"/>
    <w:rsid w:val="662E526C"/>
    <w:rsid w:val="66481FE4"/>
    <w:rsid w:val="6699346E"/>
    <w:rsid w:val="68203E24"/>
    <w:rsid w:val="69583C48"/>
    <w:rsid w:val="6A0C730B"/>
    <w:rsid w:val="6AC975B7"/>
    <w:rsid w:val="6B4F3351"/>
    <w:rsid w:val="6B6D1B52"/>
    <w:rsid w:val="6C743781"/>
    <w:rsid w:val="6D4A5228"/>
    <w:rsid w:val="6DEF1D0B"/>
    <w:rsid w:val="6E517FAC"/>
    <w:rsid w:val="711A4E2C"/>
    <w:rsid w:val="742A13A0"/>
    <w:rsid w:val="74A939B7"/>
    <w:rsid w:val="75DC4337"/>
    <w:rsid w:val="772D5AC4"/>
    <w:rsid w:val="7B2D6976"/>
    <w:rsid w:val="7C3C36C6"/>
    <w:rsid w:val="7E1D4800"/>
    <w:rsid w:val="7E2B7B23"/>
    <w:rsid w:val="7F09571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spacing w:after="160" w:line="278" w:lineRule="auto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customStyle="1" w:styleId="dqbgxx">
    <w:name w:val="dqbgxx"/>
    <w:basedOn w:val="TableNormal"/>
    <w:qFormat/>
    <w:pPr>
      <w:spacing w:line="288" w:lineRule="auto"/>
      <w:jc w:val="center"/>
    </w:pPr>
    <w:rPr>
      <w:rFonts w:eastAsia="黑体"/>
      <w:color w:val="000000"/>
      <w:sz w:val="22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rPr>
        <w:rFonts w:eastAsia="黑体" w:hint="default"/>
        <w:b/>
        <w:sz w:val="22"/>
      </w:rPr>
    </w:tblStylePr>
    <w:tblStylePr w:type="firstCol">
      <w:rPr>
        <w:rFonts w:eastAsia="黑体" w:hint="default"/>
        <w:b/>
      </w:rPr>
    </w:tblStylePr>
  </w:style>
  <w:style w:type="paragraph" w:customStyle="1" w:styleId="dqbgbnwz">
    <w:name w:val="dqbgbnwz"/>
    <w:basedOn w:val="Normal"/>
    <w:qFormat/>
    <w:pPr>
      <w:widowControl/>
      <w:spacing w:line="288" w:lineRule="auto"/>
      <w:jc w:val="center"/>
    </w:pPr>
    <w:rPr>
      <w:rFonts w:ascii="Times New Roman" w:eastAsia="黑体" w:hAnsi="Times New Roman" w:cs="宋体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hccb</dc:creator>
  <cp:lastModifiedBy>yangbingfei</cp:lastModifiedBy>
  <cp:revision>2</cp:revision>
  <dcterms:created xsi:type="dcterms:W3CDTF">2026-05-27T09:35:00Z</dcterms:created>
  <dcterms:modified xsi:type="dcterms:W3CDTF">2026-06-09T08:17:10Z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