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幸福99丰裕固收763天25193期理财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幸福99丰裕固收763天25193期理财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幸福99丰裕固收763天25193期理财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幸福99丰裕固收763天25193期理财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幸福99丰裕固收763天25193期理财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幸福99丰裕固收763天25193期理财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Z7002225000373</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幸福99丰裕固收763天25193期理财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幸福99丰裕固收763天25193期理财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丰裕固收25193期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FYG25193</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Z7002225000373</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A份额（销售代码〖FYG25193A〗）：普通个人投资者和机构客户。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B份额（销售代码〖FYG25193B〗）：普通个人投资者和机构客户。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C份额（销售代码〖FYG25193C〗）：普通个人投资者和机构客户。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D份额（销售代码〖FYG25193D〗）：普通个人投资者和机构客户。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E份额（幸福金桂）（销售代码〖FYG25193E〗）：普通个人投资者和机构客户。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F份额（幸福金桂）（销售代码〖FYG25193F〗）：普通个人投资者和机构客户。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H份额（汉口银行专属）（销售代码〖FYG25193H〗）：普通个人投资者和机构客户。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I份额（爽盈优选）（销售代码〖FYG25193I〗）：普通个人投资者和机构客户。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P份额（芙蓉锦程·优选）（销售代码〖FYG25193P〗）：普通个人投资者和机构客户。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Q份额（芙蓉锦程·优选-尊享款）（销售代码〖FYG25193Q〗）：普通个人投资者和机构客户。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16</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22</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FF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1" w:right="-1"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本理财计划〖C份额〗业绩比较基准为〖2.90%-3.20%〗（年化）。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本理财计划〖E份额〗业绩比较基准为〖2.80%-3.10%〗（年化）。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本理财计划〖H份额〗业绩比较基准为〖2.75%-3.05%〗（年化）。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本理财计划〖P份额〗业绩比较基准为〖2.85%-3.15%〗（年化）。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本理财计划〖Q份额〗业绩比较基准为〖2.95%-3.25%〗（年化）。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〖H份额〗收取年化〖0.25%〗的销售服务费, 〖I份额〗收取年化〖0.30%〗的销售服务费, 〖P份额〗收取年化〖0.15%〗的销售服务费, 〖Q份额〗收取年化〖0.05%〗的销售服务费。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〖I份额〗收取年化〖0.05%〗的固定管理费, 〖P份额〗收取年化〖0.05%〗的固定管理费, 〖Q份额〗收取年化〖0.05%〗的固定管理费。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权益类资产：包括国内发行上市优先股、上市公司股票、定向增发、员工持股计划、以及其他符合监管要求的权益类资产及资产管理产品（不包括未上市企业股权）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理财计划财产为每日计提销售服务费的〖A份额〗、〖B份额〗、〖C份额〗、〖D份额〗、〖E份额〗、〖F份额〗、〖H份额〗、〖I份额〗、〖P份额〗、〖Q份额〗。A份额的年化销售服务费率为〖0.30%〗,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H份额的年化销售服务费率为〖0.25%〗, I份额的年化销售服务费率为〖0.30%〗, P份额的年化销售服务费率为〖0.15%〗, Q份额的年化销售服务费率为〖0.05%〗。计算方法如下：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val="en-US" w:eastAsia="zh-CN"/>
        </w:rPr>
        <w:t>以</w:t>
      </w:r>
      <w:r>
        <w:rPr>
          <w:rFonts w:hint="eastAsia" w:ascii="宋体" w:hAnsi="宋体" w:cs="宋体"/>
          <w:bCs/>
          <w:color w:val="000000"/>
          <w:sz w:val="24"/>
          <w:highlight w:val="none"/>
        </w:rPr>
        <w:t>〖</w:t>
      </w:r>
      <w:r>
        <w:rPr>
          <w:rFonts w:hint="eastAsia" w:ascii="宋体" w:hAnsi="宋体" w:eastAsia="宋体" w:cs="宋体"/>
          <w:bCs/>
          <w:color w:val="000000"/>
          <w:kern w:val="2"/>
          <w:sz w:val="24"/>
          <w:szCs w:val="24"/>
          <w:highlight w:val="none"/>
          <w:lang w:val="en-US" w:eastAsia="zh-CN" w:bidi="ar-SA"/>
        </w:rPr>
        <w:t>A</w:t>
      </w:r>
      <w:r>
        <w:rPr>
          <w:rFonts w:hint="eastAsia" w:ascii="宋体" w:hAnsi="宋体" w:cs="宋体"/>
          <w:bCs/>
          <w:color w:val="000000"/>
          <w:kern w:val="2"/>
          <w:sz w:val="24"/>
          <w:szCs w:val="24"/>
          <w:highlight w:val="none"/>
          <w:lang w:val="en-US" w:eastAsia="zh" w:bidi="ar-SA"/>
        </w:rPr>
        <w:t>份额</w:t>
      </w:r>
      <w:r>
        <w:rPr>
          <w:rFonts w:hint="eastAsia" w:ascii="宋体" w:hAnsi="宋体" w:cs="宋体"/>
          <w:color w:val="000000"/>
          <w:szCs w:val="21"/>
          <w:highlight w:val="none"/>
        </w:rPr>
        <w:t>〗</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理财计划财产的年化固定管理费率为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0ECB4F25"/>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4A1208"/>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17C1E98"/>
    <w:rsid w:val="730C182D"/>
    <w:rsid w:val="73FC9A3F"/>
    <w:rsid w:val="751974A1"/>
    <w:rsid w:val="758B30E4"/>
    <w:rsid w:val="75F42331"/>
    <w:rsid w:val="761F7C3C"/>
    <w:rsid w:val="76683D2A"/>
    <w:rsid w:val="76C62D9E"/>
    <w:rsid w:val="77FFFC60"/>
    <w:rsid w:val="78244617"/>
    <w:rsid w:val="7A923507"/>
    <w:rsid w:val="7ACB640D"/>
    <w:rsid w:val="7BFF1A29"/>
    <w:rsid w:val="7C044D89"/>
    <w:rsid w:val="7C63442B"/>
    <w:rsid w:val="7D3AA22F"/>
    <w:rsid w:val="7DE35ECA"/>
    <w:rsid w:val="7E1A0C5A"/>
    <w:rsid w:val="7E3212D3"/>
    <w:rsid w:val="7F5F887D"/>
    <w:rsid w:val="7FCC7D05"/>
    <w:rsid w:val="7FEF42B8"/>
    <w:rsid w:val="7FEFE414"/>
    <w:rsid w:val="9FD01BC3"/>
    <w:rsid w:val="B3FE25BF"/>
    <w:rsid w:val="BE6E0F8F"/>
    <w:rsid w:val="C679D4D5"/>
    <w:rsid w:val="D3FFF2E3"/>
    <w:rsid w:val="D4B948F0"/>
    <w:rsid w:val="D7BE90C3"/>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35873</Words>
  <Characters>38315</Characters>
  <Lines>1</Lines>
  <Paragraphs>1</Paragraphs>
  <TotalTime>1</TotalTime>
  <ScaleCrop>false</ScaleCrop>
  <LinksUpToDate>false</LinksUpToDate>
  <CharactersWithSpaces>38733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hccb</cp:lastModifiedBy>
  <dcterms:modified xsi:type="dcterms:W3CDTF">2025-09-29T02:51:08Z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