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幸福99丰裕固收763天25245期理财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幸福99丰裕固收763天25245期理财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幸福99丰裕固收763天25245期理财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幸福99丰裕固收763天25245期理财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幸福99丰裕固收763天25245期理财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幸福99丰裕固收763天25245期理财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Z7002226000025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幸福99丰裕固收763天25245期理财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幸福99丰裕固收763天25245期理财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丰裕固收25245期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FYG25245</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Z7002226000025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A份额（销售代码〖FYG25245A〗）：普通个人投资者和机构客户。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B份额（销售代码〖FYG25245B〗）：普通个人投资者和机构客户。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C份额（销售代码〖FYG25245C〗）：普通个人投资者和机构客户。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D份额（销售代码〖FYG25245D〗）：普通个人投资者和机构客户。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E份额（幸福金桂）（销售代码〖FYG25245E〗）：普通个人投资者和机构客户。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F份额（幸福金桂私行专属）（销售代码〖FYG25245F〗）：普通个人投资者和机构客户。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G份额（销售代码〖FYG25245G〗）：普通个人投资者和机构客户。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H份额（汉口银行新春专属）（销售代码〖FYG25245H〗）：普通个人投资者和机构客户。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I份额（爽盈优选）（销售代码〖FYG25245I〗）：普通个人投资者和机构客户。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J份额（销售代码〖FYG25245J〗）：普通个人投资者和机构客户。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L份额（天府·优选-新春专享）（销售代码〖FYG25245L〗）：普通个人投资者和机构客户。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M份额（天府·优选）（销售代码〖FYG25245M〗）：普通个人投资者和机构客户。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N份额惠享款（长长财富·专属）（销售代码〖FYG25245N〗）：普通个人投资者和机构客户。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P份额（芙蓉锦程·优选）（销售代码〖FYG25245P〗）：普通个人投资者和机构客户。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Q份额（芙蓉锦程·优选-尊享款）（销售代码〖FYG25245Q〗）：普通个人投资者和机构客户。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R份额（兰州银行开门红专属）（销售代码〖FYG25245R〗）：普通个人投资者和机构客户。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W份额惠享款（销售代码〖FYG25245W〗）：普通个人投资者和机构客户。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Y份额惠享款（销售代码〖FYG25245Y〗）：普通个人投资者和机构客户。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Z份额惠享款（销售代码〖FYG25245Z〗）：普通个人投资者和机构客户。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22</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28</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29</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w:t>
            </w:r>
            <w:r>
              <w:rPr>
                <w:rFonts w:hint="eastAsia" w:ascii="宋体" w:hAnsi="宋体" w:cs="宋体"/>
                <w:color w:val="000000"/>
                <w:kern w:val="0"/>
                <w:sz w:val="21"/>
                <w:szCs w:val="21"/>
                <w:highlight w:val="none"/>
                <w:lang w:val="en-US" w:eastAsia="zh-CN" w:bidi="ar-SA"/>
              </w:rPr>
              <w:t>20</w:t>
            </w:r>
            <w:r>
              <w:rPr>
                <w:rFonts w:hint="eastAsia" w:ascii="宋体" w:hAnsi="宋体" w:eastAsia="宋体" w:cs="宋体"/>
                <w:color w:val="000000"/>
                <w:kern w:val="0"/>
                <w:sz w:val="21"/>
                <w:szCs w:val="21"/>
                <w:highlight w:val="none"/>
                <w:lang w:val="en-US" w:eastAsia="zh-CN" w:bidi="ar-SA"/>
              </w:rPr>
              <w:t>〗</w:t>
            </w:r>
            <w:r>
              <w:rPr>
                <w:rFonts w:hint="eastAsia" w:ascii="宋体" w:hAnsi="宋体" w:cs="宋体"/>
                <w:color w:val="000000"/>
                <w:kern w:val="0"/>
                <w:sz w:val="21"/>
                <w:szCs w:val="21"/>
                <w:highlight w:val="none"/>
                <w:lang w:val="en-US" w:eastAsia="zh-CN" w:bidi="ar-SA"/>
              </w:rPr>
              <w:t>万</w:t>
            </w:r>
            <w:r>
              <w:rPr>
                <w:rFonts w:hint="eastAsia" w:ascii="宋体" w:hAnsi="宋体" w:eastAsia="宋体" w:cs="宋体"/>
                <w:color w:val="000000"/>
                <w:kern w:val="0"/>
                <w:sz w:val="21"/>
                <w:szCs w:val="21"/>
                <w:highlight w:val="none"/>
                <w:lang w:val="en-US" w:eastAsia="zh-CN" w:bidi="ar-SA"/>
              </w:rPr>
              <w:t>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〖J份额〗收取年化〖0.05%〗的销售服务费, 〖L份额〗收取年化〖0.05%〗的销售服务费, 〖M份额〗收取年化〖0.15%〗的销售服务费,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〖J份额〗收取年化〖0.10%〗的固定管理费, 〖L份额〗收取年化〖0.05%〗的固定管理费, 〖M份额〗收取年化〖0.10%〗的固定管理费,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L份额〗、〖M份额〗、〖P份额〗、〖Q份额〗、〖R份额〗和销售服务费于产品成立日一次性收取的〖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J份额的年化销售服务费率为〖0.05%〗, L份额的年化销售服务费率为〖0.05%〗, M份额的年化销售服务费率为〖0.15%〗,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J份额的年化固定管理费率为〖0.10%〗, L份额的年化固定管理费率为〖0.05%〗, M份额的年化固定管理费率为〖0.10%〗,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61483A"/>
    <w:rsid w:val="178D1D7E"/>
    <w:rsid w:val="17EA7887"/>
    <w:rsid w:val="18321B09"/>
    <w:rsid w:val="18616AA2"/>
    <w:rsid w:val="191F0F43"/>
    <w:rsid w:val="19E235E1"/>
    <w:rsid w:val="1A7E4CCF"/>
    <w:rsid w:val="1BCD72C9"/>
    <w:rsid w:val="1BFB7C22"/>
    <w:rsid w:val="1C09008C"/>
    <w:rsid w:val="1D0817CE"/>
    <w:rsid w:val="1D614FEA"/>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227489"/>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EFD1AA8"/>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37547</Words>
  <Characters>40317</Characters>
  <Lines>1</Lines>
  <Paragraphs>1</Paragraphs>
  <TotalTime>1</TotalTime>
  <ScaleCrop>false</ScaleCrop>
  <LinksUpToDate>false</LinksUpToDate>
  <CharactersWithSpaces>40800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2026-01-14T07:20:47Z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A67D036A408A8289CB116669F61359BC_43</vt:lpwstr>
  </property>
</Properties>
</file>